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jc w:val="left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</w:rPr>
      </w:pPr>
      <w:r>
        <w:rPr>
          <w:rFonts w:hint="eastAsia" w:ascii="Times New Roman" w:hAnsi="Times New Roman" w:eastAsia="黑体" w:cs="黑体"/>
          <w:color w:val="auto"/>
          <w:sz w:val="32"/>
          <w:szCs w:val="32"/>
          <w:lang w:val="en-US" w:eastAsia="zh-CN"/>
        </w:rPr>
        <w:t>附件2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jc w:val="center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2022</w:t>
      </w:r>
      <w:r>
        <w:rPr>
          <w:rFonts w:hint="eastAsia" w:ascii="Times New Roman" w:hAnsi="Times New Roman" w:eastAsia="方正小标宋简体" w:cs="方正小标宋简体"/>
          <w:color w:val="auto"/>
          <w:sz w:val="44"/>
          <w:szCs w:val="44"/>
          <w:lang w:val="en-US" w:eastAsia="zh-CN"/>
        </w:rPr>
        <w:t>年贵港市“喜迎二十大 永远跟党走 奋进新征程”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Vlog</w:t>
      </w:r>
      <w:r>
        <w:rPr>
          <w:rFonts w:hint="eastAsia" w:ascii="Times New Roman" w:hAnsi="Times New Roman" w:eastAsia="方正小标宋简体" w:cs="方正小标宋简体"/>
          <w:color w:val="auto"/>
          <w:sz w:val="44"/>
          <w:szCs w:val="44"/>
          <w:lang w:val="en-US" w:eastAsia="zh-CN"/>
        </w:rPr>
        <w:t>视频征集展示活动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</w:rPr>
        <w:t>评分表</w:t>
      </w:r>
    </w:p>
    <w:bookmarkEnd w:id="0"/>
    <w:p>
      <w:pPr>
        <w:spacing w:line="200" w:lineRule="exact"/>
        <w:ind w:firstLine="420" w:firstLineChars="200"/>
        <w:jc w:val="left"/>
        <w:rPr>
          <w:rFonts w:hint="eastAsia" w:ascii="Times New Roman" w:hAnsi="Times New Roman" w:eastAsia="宋体" w:cs="Times New Roman"/>
          <w:color w:val="auto"/>
          <w:szCs w:val="24"/>
        </w:rPr>
      </w:pPr>
    </w:p>
    <w:tbl>
      <w:tblPr>
        <w:tblStyle w:val="3"/>
        <w:tblW w:w="1266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31"/>
        <w:gridCol w:w="7995"/>
        <w:gridCol w:w="22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243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Times New Roman" w:hAnsi="Times New Roman" w:eastAsia="黑体" w:cs="黑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 w:val="24"/>
                <w:szCs w:val="24"/>
                <w:vertAlign w:val="baseline"/>
                <w:lang w:val="en-US" w:eastAsia="zh-CN"/>
              </w:rPr>
              <w:t>项  目</w:t>
            </w:r>
          </w:p>
        </w:tc>
        <w:tc>
          <w:tcPr>
            <w:tcW w:w="79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Times New Roman" w:hAnsi="Times New Roman" w:eastAsia="黑体" w:cs="黑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 w:val="24"/>
                <w:szCs w:val="24"/>
                <w:vertAlign w:val="baseline"/>
                <w:lang w:val="en-US" w:eastAsia="zh-CN"/>
              </w:rPr>
              <w:t>评    分    标    准</w:t>
            </w:r>
          </w:p>
        </w:tc>
        <w:tc>
          <w:tcPr>
            <w:tcW w:w="22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Times New Roman" w:hAnsi="Times New Roman" w:eastAsia="黑体" w:cs="黑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 w:val="24"/>
                <w:szCs w:val="24"/>
                <w:vertAlign w:val="baseline"/>
                <w:lang w:val="en-US" w:eastAsia="zh-CN"/>
              </w:rPr>
              <w:t>合  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2431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Times New Roman" w:hAnsi="Times New Roman" w:eastAsia="黑体" w:cs="黑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 w:val="24"/>
                <w:szCs w:val="24"/>
                <w:vertAlign w:val="baseline"/>
                <w:lang w:val="en-US" w:eastAsia="zh-CN"/>
              </w:rPr>
              <w:t>1.技术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Times New Roman" w:hAnsi="Times New Roman" w:eastAsia="黑体" w:cs="黑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 w:val="24"/>
                <w:szCs w:val="24"/>
                <w:vertAlign w:val="baseline"/>
                <w:lang w:val="en-US" w:eastAsia="zh-CN"/>
              </w:rPr>
              <w:t>（30分）</w:t>
            </w:r>
          </w:p>
        </w:tc>
        <w:tc>
          <w:tcPr>
            <w:tcW w:w="79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Times New Roman" w:hAnsi="Times New Roman" w:eastAsia="黑体" w:cs="黑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 w:val="24"/>
                <w:szCs w:val="24"/>
                <w:vertAlign w:val="baseline"/>
                <w:lang w:val="en-US" w:eastAsia="zh-CN"/>
              </w:rPr>
              <w:t>（1）视频画面清晰、流畅。（10分）</w:t>
            </w:r>
          </w:p>
        </w:tc>
        <w:tc>
          <w:tcPr>
            <w:tcW w:w="2235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Times New Roman" w:hAnsi="Times New Roman" w:eastAsia="黑体" w:cs="黑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243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Times New Roman" w:hAnsi="Times New Roman" w:eastAsia="黑体" w:cs="黑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9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Times New Roman" w:hAnsi="Times New Roman" w:eastAsia="黑体" w:cs="黑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 w:val="24"/>
                <w:szCs w:val="24"/>
                <w:vertAlign w:val="baseline"/>
                <w:lang w:val="en-US" w:eastAsia="zh-CN"/>
              </w:rPr>
              <w:t>（2）视频声音清晰，无噪音。（5分）</w:t>
            </w:r>
          </w:p>
        </w:tc>
        <w:tc>
          <w:tcPr>
            <w:tcW w:w="223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Times New Roman" w:hAnsi="Times New Roman" w:eastAsia="黑体" w:cs="黑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243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Times New Roman" w:hAnsi="Times New Roman" w:eastAsia="黑体" w:cs="黑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9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Times New Roman" w:hAnsi="Times New Roman" w:eastAsia="黑体" w:cs="黑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 w:val="24"/>
                <w:szCs w:val="24"/>
                <w:vertAlign w:val="baseline"/>
                <w:lang w:val="en-US" w:eastAsia="zh-CN"/>
              </w:rPr>
              <w:t>（3）字幕清晰，字体设计合理</w:t>
            </w:r>
            <w:r>
              <w:rPr>
                <w:rFonts w:hint="default" w:ascii="Times New Roman" w:hAnsi="Times New Roman" w:eastAsia="黑体" w:cs="黑体"/>
                <w:color w:val="auto"/>
                <w:sz w:val="24"/>
                <w:szCs w:val="24"/>
                <w:vertAlign w:val="baseline"/>
                <w:lang w:val="en-US" w:eastAsia="zh-CN"/>
              </w:rPr>
              <w:t>。</w:t>
            </w:r>
            <w:r>
              <w:rPr>
                <w:rFonts w:hint="eastAsia" w:ascii="Times New Roman" w:hAnsi="Times New Roman" w:eastAsia="黑体" w:cs="黑体"/>
                <w:color w:val="auto"/>
                <w:sz w:val="24"/>
                <w:szCs w:val="24"/>
                <w:vertAlign w:val="baseline"/>
                <w:lang w:val="en-US" w:eastAsia="zh-CN"/>
              </w:rPr>
              <w:t>（5分）</w:t>
            </w:r>
          </w:p>
        </w:tc>
        <w:tc>
          <w:tcPr>
            <w:tcW w:w="223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Times New Roman" w:hAnsi="Times New Roman" w:eastAsia="黑体" w:cs="黑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243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Times New Roman" w:hAnsi="Times New Roman" w:eastAsia="黑体" w:cs="黑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9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Times New Roman" w:hAnsi="Times New Roman" w:eastAsia="黑体" w:cs="黑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 w:val="24"/>
                <w:szCs w:val="24"/>
                <w:vertAlign w:val="baseline"/>
                <w:lang w:val="en-US" w:eastAsia="zh-CN"/>
              </w:rPr>
              <w:t>（4）场景选择和</w:t>
            </w:r>
            <w:r>
              <w:rPr>
                <w:rFonts w:hint="default" w:ascii="Times New Roman" w:hAnsi="Times New Roman" w:eastAsia="黑体" w:cs="黑体"/>
                <w:color w:val="auto"/>
                <w:sz w:val="24"/>
                <w:szCs w:val="24"/>
                <w:vertAlign w:val="baseline"/>
                <w:lang w:val="en-US" w:eastAsia="zh-CN"/>
              </w:rPr>
              <w:t>设计</w:t>
            </w:r>
            <w:r>
              <w:rPr>
                <w:rFonts w:hint="eastAsia" w:ascii="Times New Roman" w:hAnsi="Times New Roman" w:eastAsia="黑体" w:cs="黑体"/>
                <w:color w:val="auto"/>
                <w:sz w:val="24"/>
                <w:szCs w:val="24"/>
                <w:vertAlign w:val="baseline"/>
                <w:lang w:val="en-US" w:eastAsia="zh-CN"/>
              </w:rPr>
              <w:t>合理，</w:t>
            </w:r>
            <w:r>
              <w:rPr>
                <w:rFonts w:hint="default" w:ascii="Times New Roman" w:hAnsi="Times New Roman" w:eastAsia="黑体" w:cs="黑体"/>
                <w:color w:val="auto"/>
                <w:sz w:val="24"/>
                <w:szCs w:val="24"/>
                <w:vertAlign w:val="baseline"/>
                <w:lang w:val="en-US" w:eastAsia="zh-CN"/>
              </w:rPr>
              <w:t>剪辑流畅</w:t>
            </w:r>
            <w:r>
              <w:rPr>
                <w:rFonts w:hint="eastAsia" w:ascii="Times New Roman" w:hAnsi="Times New Roman" w:eastAsia="黑体" w:cs="黑体"/>
                <w:color w:val="auto"/>
                <w:sz w:val="24"/>
                <w:szCs w:val="24"/>
                <w:vertAlign w:val="baseline"/>
                <w:lang w:val="en-US" w:eastAsia="zh-CN"/>
              </w:rPr>
              <w:t>，转场效果自然。（5分）</w:t>
            </w:r>
          </w:p>
        </w:tc>
        <w:tc>
          <w:tcPr>
            <w:tcW w:w="223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Times New Roman" w:hAnsi="Times New Roman" w:eastAsia="黑体" w:cs="黑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3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Times New Roman" w:hAnsi="Times New Roman" w:eastAsia="黑体" w:cs="黑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9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Times New Roman" w:hAnsi="Times New Roman" w:eastAsia="黑体" w:cs="黑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 w:val="24"/>
                <w:szCs w:val="24"/>
                <w:vertAlign w:val="baseline"/>
                <w:lang w:val="en-US" w:eastAsia="zh-CN"/>
              </w:rPr>
              <w:t>（5）画面</w:t>
            </w:r>
            <w:r>
              <w:rPr>
                <w:rFonts w:hint="default" w:ascii="Times New Roman" w:hAnsi="Times New Roman" w:eastAsia="黑体" w:cs="黑体"/>
                <w:color w:val="auto"/>
                <w:sz w:val="24"/>
                <w:szCs w:val="24"/>
                <w:vertAlign w:val="baseline"/>
                <w:lang w:val="en-US" w:eastAsia="zh-CN"/>
              </w:rPr>
              <w:t>色彩和谐，构图巧妙</w:t>
            </w:r>
            <w:r>
              <w:rPr>
                <w:rFonts w:hint="eastAsia" w:ascii="Times New Roman" w:hAnsi="Times New Roman" w:eastAsia="黑体" w:cs="黑体"/>
                <w:color w:val="auto"/>
                <w:sz w:val="24"/>
                <w:szCs w:val="24"/>
                <w:vertAlign w:val="baseline"/>
                <w:lang w:val="en-US" w:eastAsia="zh-CN"/>
              </w:rPr>
              <w:t>。（5分）</w:t>
            </w:r>
          </w:p>
        </w:tc>
        <w:tc>
          <w:tcPr>
            <w:tcW w:w="223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Times New Roman" w:hAnsi="Times New Roman" w:eastAsia="黑体" w:cs="黑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31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Times New Roman" w:hAnsi="Times New Roman" w:eastAsia="黑体" w:cs="黑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 w:val="24"/>
                <w:szCs w:val="24"/>
                <w:vertAlign w:val="baseline"/>
                <w:lang w:val="en-US" w:eastAsia="zh-CN"/>
              </w:rPr>
              <w:t>2.内容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Times New Roman" w:hAnsi="Times New Roman" w:eastAsia="黑体" w:cs="黑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 w:val="24"/>
                <w:szCs w:val="24"/>
                <w:vertAlign w:val="baseline"/>
                <w:lang w:val="en-US" w:eastAsia="zh-CN"/>
              </w:rPr>
              <w:t>（40分）</w:t>
            </w:r>
          </w:p>
        </w:tc>
        <w:tc>
          <w:tcPr>
            <w:tcW w:w="79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Times New Roman" w:hAnsi="Times New Roman" w:eastAsia="黑体" w:cs="黑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 w:val="24"/>
                <w:szCs w:val="24"/>
                <w:vertAlign w:val="baseline"/>
                <w:lang w:val="en-US" w:eastAsia="zh-CN"/>
              </w:rPr>
              <w:t>（1）视频内容突出主题。（15分）</w:t>
            </w:r>
          </w:p>
        </w:tc>
        <w:tc>
          <w:tcPr>
            <w:tcW w:w="223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Times New Roman" w:hAnsi="Times New Roman" w:eastAsia="黑体" w:cs="黑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3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Times New Roman" w:hAnsi="Times New Roman" w:eastAsia="黑体" w:cs="黑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9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Times New Roman" w:hAnsi="Times New Roman" w:eastAsia="黑体" w:cs="黑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 w:val="24"/>
                <w:szCs w:val="24"/>
                <w:vertAlign w:val="baseline"/>
                <w:lang w:val="en-US" w:eastAsia="zh-CN"/>
              </w:rPr>
              <w:t>（2）视频内容充实，有创意。（15分）</w:t>
            </w:r>
          </w:p>
        </w:tc>
        <w:tc>
          <w:tcPr>
            <w:tcW w:w="223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Times New Roman" w:hAnsi="Times New Roman" w:eastAsia="黑体" w:cs="黑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3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Times New Roman" w:hAnsi="Times New Roman" w:eastAsia="黑体" w:cs="黑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9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Times New Roman" w:hAnsi="Times New Roman" w:eastAsia="黑体" w:cs="黑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 w:val="24"/>
                <w:szCs w:val="24"/>
                <w:vertAlign w:val="baseline"/>
                <w:lang w:val="en-US" w:eastAsia="zh-CN"/>
              </w:rPr>
              <w:t>（3）视频内容段落之间存在一定逻辑关系。（10分）</w:t>
            </w:r>
          </w:p>
        </w:tc>
        <w:tc>
          <w:tcPr>
            <w:tcW w:w="223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Times New Roman" w:hAnsi="Times New Roman" w:eastAsia="黑体" w:cs="黑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31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Times New Roman" w:hAnsi="Times New Roman" w:eastAsia="黑体" w:cs="黑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Times New Roman" w:hAnsi="Times New Roman" w:eastAsia="黑体" w:cs="黑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 w:val="24"/>
                <w:szCs w:val="24"/>
                <w:vertAlign w:val="baseline"/>
                <w:lang w:val="en-US" w:eastAsia="zh-CN"/>
              </w:rPr>
              <w:t>3.整体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Times New Roman" w:hAnsi="Times New Roman" w:eastAsia="黑体" w:cs="黑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 w:val="24"/>
                <w:szCs w:val="24"/>
                <w:vertAlign w:val="baseline"/>
                <w:lang w:val="en-US" w:eastAsia="zh-CN"/>
              </w:rPr>
              <w:t>（30分）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Times New Roman" w:hAnsi="Times New Roman" w:eastAsia="黑体" w:cs="黑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9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Times New Roman" w:hAnsi="Times New Roman" w:eastAsia="黑体" w:cs="黑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 w:val="24"/>
                <w:szCs w:val="24"/>
                <w:vertAlign w:val="baseline"/>
                <w:lang w:val="en-US" w:eastAsia="zh-CN"/>
              </w:rPr>
              <w:t>（1）</w:t>
            </w:r>
            <w:r>
              <w:rPr>
                <w:rFonts w:hint="default" w:ascii="Times New Roman" w:hAnsi="Times New Roman" w:eastAsia="黑体" w:cs="黑体"/>
                <w:color w:val="auto"/>
                <w:sz w:val="24"/>
                <w:szCs w:val="24"/>
                <w:vertAlign w:val="baseline"/>
                <w:lang w:val="en-US" w:eastAsia="zh-CN"/>
              </w:rPr>
              <w:t>作品</w:t>
            </w:r>
            <w:r>
              <w:rPr>
                <w:rFonts w:hint="eastAsia" w:ascii="Times New Roman" w:hAnsi="Times New Roman" w:eastAsia="黑体" w:cs="黑体"/>
                <w:color w:val="auto"/>
                <w:sz w:val="24"/>
                <w:szCs w:val="24"/>
                <w:vertAlign w:val="baseline"/>
                <w:lang w:val="en-US" w:eastAsia="zh-CN"/>
              </w:rPr>
              <w:t>主题积极向上，风格突出。（10分）</w:t>
            </w:r>
          </w:p>
        </w:tc>
        <w:tc>
          <w:tcPr>
            <w:tcW w:w="223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Times New Roman" w:hAnsi="Times New Roman" w:eastAsia="黑体" w:cs="黑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31" w:type="dxa"/>
            <w:vMerge w:val="continue"/>
            <w:noWrap w:val="0"/>
            <w:vAlign w:val="center"/>
          </w:tcPr>
          <w:p>
            <w:pPr>
              <w:spacing w:line="340" w:lineRule="exact"/>
              <w:jc w:val="left"/>
              <w:rPr>
                <w:rFonts w:hint="eastAsia" w:ascii="Calibri" w:hAnsi="Calibri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79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Times New Roman" w:hAnsi="Times New Roman" w:eastAsia="黑体" w:cs="黑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 w:val="24"/>
                <w:szCs w:val="24"/>
                <w:vertAlign w:val="baseline"/>
                <w:lang w:val="en-US" w:eastAsia="zh-CN"/>
              </w:rPr>
              <w:t>（2）视频</w:t>
            </w:r>
            <w:r>
              <w:rPr>
                <w:rFonts w:hint="default" w:ascii="Times New Roman" w:hAnsi="Times New Roman" w:eastAsia="黑体" w:cs="黑体"/>
                <w:color w:val="auto"/>
                <w:sz w:val="24"/>
                <w:szCs w:val="24"/>
                <w:vertAlign w:val="baseline"/>
                <w:lang w:val="en-US" w:eastAsia="zh-CN"/>
              </w:rPr>
              <w:t>表达形式新颖，构思独特。</w:t>
            </w:r>
            <w:r>
              <w:rPr>
                <w:rFonts w:hint="eastAsia" w:ascii="Times New Roman" w:hAnsi="Times New Roman" w:eastAsia="黑体" w:cs="黑体"/>
                <w:color w:val="auto"/>
                <w:sz w:val="24"/>
                <w:szCs w:val="24"/>
                <w:vertAlign w:val="baseline"/>
                <w:lang w:val="en-US" w:eastAsia="zh-CN"/>
              </w:rPr>
              <w:t>（10分）</w:t>
            </w:r>
          </w:p>
        </w:tc>
        <w:tc>
          <w:tcPr>
            <w:tcW w:w="2235" w:type="dxa"/>
            <w:vMerge w:val="continue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31" w:type="dxa"/>
            <w:vMerge w:val="continue"/>
            <w:noWrap w:val="0"/>
            <w:vAlign w:val="center"/>
          </w:tcPr>
          <w:p>
            <w:pPr>
              <w:spacing w:line="340" w:lineRule="exact"/>
              <w:jc w:val="left"/>
              <w:rPr>
                <w:rFonts w:hint="eastAsia" w:ascii="Calibri" w:hAnsi="Calibri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79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Times New Roman" w:hAnsi="Times New Roman" w:eastAsia="黑体" w:cs="黑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 w:val="24"/>
                <w:szCs w:val="24"/>
                <w:vertAlign w:val="baseline"/>
                <w:lang w:val="en-US" w:eastAsia="zh-CN"/>
              </w:rPr>
              <w:t>（3）视频时长符合文件要求。（10分）</w:t>
            </w:r>
          </w:p>
        </w:tc>
        <w:tc>
          <w:tcPr>
            <w:tcW w:w="2235" w:type="dxa"/>
            <w:vMerge w:val="continue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</w:tr>
    </w:tbl>
    <w:p/>
    <w:sectPr>
      <w:pgSz w:w="16838" w:h="11906" w:orient="landscape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375578"/>
    <w:rsid w:val="245D0CD0"/>
    <w:rsid w:val="25311051"/>
    <w:rsid w:val="2C0C0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2022-03-25T00:36:00Z</dcterms:created>
  <dc:creator>lenovo</dc:creator>
  <cp:lastModifiedBy>lenovo</cp:lastModifiedBy>
  <dcterms:modified xsi:type="dcterms:W3CDTF">2022-03-25T08:13:58Z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CD7DB266A1B947F5A9A6A6F984C06F34</vt:lpwstr>
  </property>
</Properties>
</file>